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450" w:rsidRPr="00A61450" w:rsidRDefault="00A61450" w:rsidP="00A61450">
      <w:pPr>
        <w:spacing w:after="0"/>
        <w:jc w:val="center"/>
        <w:rPr>
          <w:rFonts w:ascii="Times New Roman" w:hAnsi="Times New Roman" w:cs="Times New Roman"/>
          <w:b/>
          <w:color w:val="CC00FF"/>
          <w:sz w:val="56"/>
          <w:szCs w:val="72"/>
        </w:rPr>
      </w:pPr>
      <w:r w:rsidRPr="00A61450">
        <w:rPr>
          <w:rFonts w:ascii="Times New Roman" w:hAnsi="Times New Roman" w:cs="Times New Roman"/>
          <w:b/>
          <w:color w:val="CC00FF"/>
          <w:sz w:val="56"/>
          <w:szCs w:val="72"/>
        </w:rPr>
        <w:t xml:space="preserve">Консультация </w:t>
      </w:r>
      <w:r w:rsidR="006A1EC7" w:rsidRPr="00A61450">
        <w:rPr>
          <w:rFonts w:ascii="Times New Roman" w:hAnsi="Times New Roman" w:cs="Times New Roman"/>
          <w:b/>
          <w:color w:val="CC00FF"/>
          <w:sz w:val="56"/>
          <w:szCs w:val="72"/>
        </w:rPr>
        <w:t xml:space="preserve">для </w:t>
      </w:r>
      <w:r w:rsidR="00ED72CD" w:rsidRPr="00A61450">
        <w:rPr>
          <w:rFonts w:ascii="Times New Roman" w:hAnsi="Times New Roman" w:cs="Times New Roman"/>
          <w:b/>
          <w:color w:val="CC00FF"/>
          <w:sz w:val="56"/>
          <w:szCs w:val="72"/>
        </w:rPr>
        <w:t>родителей</w:t>
      </w:r>
      <w:r w:rsidRPr="00A61450">
        <w:rPr>
          <w:rFonts w:ascii="Times New Roman" w:hAnsi="Times New Roman" w:cs="Times New Roman"/>
          <w:b/>
          <w:color w:val="CC00FF"/>
          <w:sz w:val="56"/>
          <w:szCs w:val="72"/>
        </w:rPr>
        <w:t xml:space="preserve"> </w:t>
      </w:r>
    </w:p>
    <w:p w:rsidR="00ED72CD" w:rsidRPr="00A61450" w:rsidRDefault="00ED72CD" w:rsidP="00A61450">
      <w:pPr>
        <w:spacing w:after="0"/>
        <w:jc w:val="center"/>
        <w:rPr>
          <w:rFonts w:ascii="Times New Roman" w:hAnsi="Times New Roman" w:cs="Times New Roman"/>
          <w:b/>
          <w:color w:val="CC00FF"/>
          <w:sz w:val="56"/>
          <w:szCs w:val="72"/>
        </w:rPr>
      </w:pPr>
      <w:r w:rsidRPr="00A61450">
        <w:rPr>
          <w:rFonts w:ascii="Times New Roman" w:hAnsi="Times New Roman" w:cs="Times New Roman"/>
          <w:b/>
          <w:color w:val="CC00FF"/>
          <w:sz w:val="72"/>
          <w:szCs w:val="144"/>
        </w:rPr>
        <w:t>«</w:t>
      </w:r>
      <w:r w:rsidRPr="00A61450">
        <w:rPr>
          <w:rFonts w:ascii="Times New Roman" w:hAnsi="Times New Roman" w:cs="Times New Roman"/>
          <w:b/>
          <w:color w:val="CC00FF"/>
          <w:sz w:val="56"/>
          <w:szCs w:val="96"/>
        </w:rPr>
        <w:t>Игра, как средство</w:t>
      </w:r>
    </w:p>
    <w:p w:rsidR="00ED72CD" w:rsidRPr="00A61450" w:rsidRDefault="00ED72CD" w:rsidP="003266D7">
      <w:pPr>
        <w:spacing w:after="0"/>
        <w:jc w:val="center"/>
        <w:rPr>
          <w:rFonts w:ascii="Times New Roman" w:hAnsi="Times New Roman" w:cs="Times New Roman"/>
          <w:b/>
          <w:color w:val="CC00FF"/>
          <w:sz w:val="56"/>
          <w:szCs w:val="96"/>
        </w:rPr>
      </w:pPr>
      <w:r w:rsidRPr="00A61450">
        <w:rPr>
          <w:rFonts w:ascii="Times New Roman" w:hAnsi="Times New Roman" w:cs="Times New Roman"/>
          <w:b/>
          <w:color w:val="CC00FF"/>
          <w:sz w:val="56"/>
          <w:szCs w:val="96"/>
        </w:rPr>
        <w:t>воспитания дошкольника»</w:t>
      </w:r>
      <w:r w:rsidR="00A61450">
        <w:rPr>
          <w:rFonts w:ascii="Times New Roman" w:hAnsi="Times New Roman" w:cs="Times New Roman"/>
          <w:b/>
          <w:color w:val="CC00FF"/>
          <w:sz w:val="56"/>
          <w:szCs w:val="96"/>
        </w:rPr>
        <w:t>.</w:t>
      </w:r>
    </w:p>
    <w:p w:rsidR="00ED72CD" w:rsidRDefault="00ED72CD" w:rsidP="00ED72CD">
      <w:pPr>
        <w:rPr>
          <w:noProof/>
        </w:rPr>
      </w:pPr>
      <w:r>
        <w:t xml:space="preserve">              </w:t>
      </w:r>
      <w:r>
        <w:rPr>
          <w:noProof/>
        </w:rPr>
        <w:t xml:space="preserve"> </w:t>
      </w:r>
      <w:r>
        <w:rPr>
          <w:noProof/>
        </w:rPr>
        <w:drawing>
          <wp:inline distT="0" distB="0" distL="0" distR="0">
            <wp:extent cx="5930730" cy="4692770"/>
            <wp:effectExtent l="19050" t="0" r="0" b="0"/>
            <wp:docPr id="1" name="Рисунок 1" descr="C:\Users\admin\Desktop\игрушки для дет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игрушки для детей.jpg"/>
                    <pic:cNvPicPr>
                      <a:picLocks noChangeAspect="1" noChangeArrowheads="1"/>
                    </pic:cNvPicPr>
                  </pic:nvPicPr>
                  <pic:blipFill>
                    <a:blip r:embed="rId6"/>
                    <a:srcRect/>
                    <a:stretch>
                      <a:fillRect/>
                    </a:stretch>
                  </pic:blipFill>
                  <pic:spPr bwMode="auto">
                    <a:xfrm>
                      <a:off x="0" y="0"/>
                      <a:ext cx="5940653" cy="4700622"/>
                    </a:xfrm>
                    <a:prstGeom prst="rect">
                      <a:avLst/>
                    </a:prstGeom>
                    <a:noFill/>
                    <a:ln w="9525">
                      <a:noFill/>
                      <a:miter lim="800000"/>
                      <a:headEnd/>
                      <a:tailEnd/>
                    </a:ln>
                  </pic:spPr>
                </pic:pic>
              </a:graphicData>
            </a:graphic>
          </wp:inline>
        </w:drawing>
      </w:r>
    </w:p>
    <w:p w:rsidR="00ED72CD" w:rsidRDefault="00ED72CD" w:rsidP="00ED72CD">
      <w:pPr>
        <w:pStyle w:val="a3"/>
        <w:shd w:val="clear" w:color="auto" w:fill="FFFFFF"/>
        <w:spacing w:before="0" w:beforeAutospacing="0" w:after="0" w:afterAutospacing="0" w:line="367" w:lineRule="atLeast"/>
        <w:rPr>
          <w:rFonts w:ascii="Arial" w:hAnsi="Arial" w:cs="Arial"/>
          <w:color w:val="000000"/>
          <w:sz w:val="20"/>
          <w:szCs w:val="20"/>
        </w:rPr>
      </w:pPr>
    </w:p>
    <w:p w:rsidR="003266D7" w:rsidRDefault="003266D7" w:rsidP="00ED72CD">
      <w:pPr>
        <w:pStyle w:val="a3"/>
        <w:shd w:val="clear" w:color="auto" w:fill="FFFFFF"/>
        <w:spacing w:before="0" w:beforeAutospacing="0" w:after="0" w:afterAutospacing="0" w:line="367" w:lineRule="atLeast"/>
        <w:rPr>
          <w:rFonts w:ascii="Arial" w:hAnsi="Arial" w:cs="Arial"/>
          <w:color w:val="000000"/>
          <w:sz w:val="20"/>
          <w:szCs w:val="20"/>
        </w:rPr>
      </w:pPr>
    </w:p>
    <w:p w:rsidR="003266D7" w:rsidRDefault="003266D7" w:rsidP="00ED72CD">
      <w:pPr>
        <w:pStyle w:val="a3"/>
        <w:shd w:val="clear" w:color="auto" w:fill="FFFFFF"/>
        <w:spacing w:before="0" w:beforeAutospacing="0" w:after="0" w:afterAutospacing="0" w:line="367" w:lineRule="atLeast"/>
        <w:rPr>
          <w:rFonts w:ascii="Arial" w:hAnsi="Arial" w:cs="Arial"/>
          <w:color w:val="000000"/>
          <w:sz w:val="20"/>
          <w:szCs w:val="20"/>
        </w:rPr>
      </w:pPr>
    </w:p>
    <w:p w:rsidR="00A61450" w:rsidRDefault="00A61450" w:rsidP="006A1EC7">
      <w:pPr>
        <w:jc w:val="center"/>
        <w:rPr>
          <w:rFonts w:ascii="Times New Roman" w:hAnsi="Times New Roman" w:cs="Times New Roman"/>
          <w:b/>
          <w:sz w:val="32"/>
          <w:szCs w:val="32"/>
        </w:rPr>
      </w:pPr>
    </w:p>
    <w:p w:rsidR="00A61450" w:rsidRDefault="00A61450" w:rsidP="006A1EC7">
      <w:pPr>
        <w:jc w:val="center"/>
        <w:rPr>
          <w:rFonts w:ascii="Times New Roman" w:hAnsi="Times New Roman" w:cs="Times New Roman"/>
          <w:b/>
          <w:sz w:val="32"/>
          <w:szCs w:val="32"/>
        </w:rPr>
      </w:pPr>
    </w:p>
    <w:p w:rsidR="00A61450" w:rsidRDefault="00A61450" w:rsidP="006A1EC7">
      <w:pPr>
        <w:jc w:val="center"/>
        <w:rPr>
          <w:rFonts w:ascii="Times New Roman" w:hAnsi="Times New Roman" w:cs="Times New Roman"/>
          <w:b/>
          <w:sz w:val="32"/>
          <w:szCs w:val="32"/>
        </w:rPr>
      </w:pPr>
    </w:p>
    <w:p w:rsidR="006A1EC7" w:rsidRPr="006A1EC7" w:rsidRDefault="006A1EC7" w:rsidP="006A1EC7">
      <w:pPr>
        <w:jc w:val="center"/>
        <w:rPr>
          <w:rFonts w:ascii="Times New Roman" w:hAnsi="Times New Roman" w:cs="Times New Roman"/>
          <w:b/>
          <w:sz w:val="32"/>
          <w:szCs w:val="32"/>
        </w:rPr>
      </w:pPr>
      <w:r w:rsidRPr="006A1EC7">
        <w:rPr>
          <w:rFonts w:ascii="Times New Roman" w:hAnsi="Times New Roman" w:cs="Times New Roman"/>
          <w:b/>
          <w:sz w:val="32"/>
          <w:szCs w:val="32"/>
        </w:rPr>
        <w:t xml:space="preserve">Подготовила: </w:t>
      </w:r>
      <w:r w:rsidRPr="006A1EC7">
        <w:rPr>
          <w:rFonts w:ascii="Times New Roman" w:hAnsi="Times New Roman" w:cs="Times New Roman"/>
          <w:b/>
          <w:sz w:val="32"/>
          <w:szCs w:val="32"/>
        </w:rPr>
        <w:t>Доронина Е.Е</w:t>
      </w:r>
    </w:p>
    <w:p w:rsidR="00ED72CD" w:rsidRDefault="00ED72CD" w:rsidP="00ED72CD">
      <w:pPr>
        <w:pStyle w:val="a3"/>
        <w:shd w:val="clear" w:color="auto" w:fill="FFFFFF"/>
        <w:spacing w:before="0" w:beforeAutospacing="0" w:after="0" w:afterAutospacing="0" w:line="367" w:lineRule="atLeast"/>
        <w:rPr>
          <w:rFonts w:ascii="Arial" w:hAnsi="Arial" w:cs="Arial"/>
          <w:color w:val="000000"/>
          <w:sz w:val="20"/>
          <w:szCs w:val="20"/>
        </w:rPr>
      </w:pPr>
    </w:p>
    <w:p w:rsidR="006A1EC7" w:rsidRDefault="00ED72CD" w:rsidP="009B5EBA">
      <w:pPr>
        <w:pStyle w:val="a3"/>
        <w:shd w:val="clear" w:color="auto" w:fill="FFFFFF"/>
        <w:spacing w:before="0" w:beforeAutospacing="0" w:after="0" w:afterAutospacing="0"/>
        <w:rPr>
          <w:rFonts w:ascii="Verdana" w:hAnsi="Verdana"/>
          <w:sz w:val="19"/>
          <w:szCs w:val="19"/>
          <w:shd w:val="clear" w:color="auto" w:fill="FFFFFF"/>
        </w:rPr>
      </w:pPr>
      <w:r w:rsidRPr="003266D7">
        <w:rPr>
          <w:rFonts w:ascii="Verdana" w:hAnsi="Verdana"/>
          <w:sz w:val="19"/>
          <w:szCs w:val="19"/>
          <w:shd w:val="clear" w:color="auto" w:fill="FFFFFF"/>
        </w:rPr>
        <w:t xml:space="preserve">   </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sz w:val="28"/>
          <w:szCs w:val="28"/>
          <w:shd w:val="clear" w:color="auto" w:fill="FFFFFF"/>
        </w:rPr>
        <w:lastRenderedPageBreak/>
        <w:t>Игра как средство воспитания, в современном обществе это тема актуальна и обсуждаема</w:t>
      </w:r>
      <w:r w:rsidRPr="00A61450">
        <w:rPr>
          <w:color w:val="000000"/>
          <w:sz w:val="28"/>
          <w:szCs w:val="28"/>
          <w:shd w:val="clear" w:color="auto" w:fill="FFFFFF"/>
        </w:rPr>
        <w:t xml:space="preserve">, так как игра для ребенка не просто интересное время провождения, но способ моделирования внешнего, взрослого мира, способ моделирования его взаимоотношения, в процессе которого, ребенок вырабатывает схему взаимоотношений со сверстниками, взрослыми. Принято называть </w:t>
      </w:r>
      <w:r w:rsidR="00A61450" w:rsidRPr="00A61450">
        <w:rPr>
          <w:color w:val="000000"/>
          <w:sz w:val="28"/>
          <w:szCs w:val="28"/>
          <w:shd w:val="clear" w:color="auto" w:fill="FFFFFF"/>
        </w:rPr>
        <w:t>игру»</w:t>
      </w:r>
      <w:r w:rsidRPr="00A61450">
        <w:rPr>
          <w:color w:val="000000"/>
          <w:sz w:val="28"/>
          <w:szCs w:val="28"/>
          <w:shd w:val="clear" w:color="auto" w:fill="FFFFFF"/>
        </w:rPr>
        <w:t xml:space="preserve"> спутником детства» у детей оно составляет основное содержание жизни, выступает как ведущая деятельность, тесно переплетаясь с трудом, и учением. Многие серьёзные дела у ребенка приобретают форму игры. В нее вовлекаются все стороны личности: ребенок двигается, говорит, воспринимает, думает, активно работает в процессе игры, и ещё усиливается его воображение, память, эмоциональные и волевые проявления. Кроме этого, в игре формируется стиль отношения, общения со сверстниками, и с взрослыми, воспитываются чувства и вкусы.</w:t>
      </w:r>
    </w:p>
    <w:p w:rsidR="00ED72CD" w:rsidRPr="00A61450" w:rsidRDefault="00ED72CD" w:rsidP="00A61450">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 xml:space="preserve">      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9B5EBA" w:rsidRPr="00A61450" w:rsidRDefault="00ED72CD" w:rsidP="00A61450">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w:t>
      </w:r>
      <w:r w:rsidR="009B5EBA" w:rsidRPr="00A61450">
        <w:rPr>
          <w:color w:val="000000"/>
          <w:sz w:val="28"/>
          <w:szCs w:val="28"/>
        </w:rPr>
        <w:t xml:space="preserve"> Поэтому родителям необходимо знать, что бывают игры </w:t>
      </w:r>
      <w:proofErr w:type="gramStart"/>
      <w:r w:rsidR="009B5EBA" w:rsidRPr="00A61450">
        <w:rPr>
          <w:color w:val="000000"/>
          <w:sz w:val="28"/>
          <w:szCs w:val="28"/>
        </w:rPr>
        <w:t>разные например</w:t>
      </w:r>
      <w:proofErr w:type="gramEnd"/>
      <w:r w:rsidR="009B5EBA" w:rsidRPr="00A61450">
        <w:rPr>
          <w:color w:val="000000"/>
          <w:sz w:val="28"/>
          <w:szCs w:val="28"/>
        </w:rPr>
        <w:t xml:space="preserve"> игры по воспитанию нравственных качеств:</w:t>
      </w:r>
    </w:p>
    <w:p w:rsidR="009B5EBA" w:rsidRPr="00A61450" w:rsidRDefault="009B5EBA" w:rsidP="00A61450">
      <w:pPr>
        <w:pStyle w:val="a3"/>
        <w:shd w:val="clear" w:color="auto" w:fill="FFFFFF"/>
        <w:spacing w:before="0" w:beforeAutospacing="0" w:after="0" w:afterAutospacing="0" w:line="360" w:lineRule="auto"/>
        <w:jc w:val="both"/>
        <w:rPr>
          <w:color w:val="000000"/>
          <w:sz w:val="28"/>
          <w:szCs w:val="28"/>
        </w:rPr>
      </w:pPr>
      <w:r w:rsidRPr="00A61450">
        <w:rPr>
          <w:b/>
          <w:bCs/>
          <w:color w:val="000000"/>
          <w:sz w:val="28"/>
          <w:szCs w:val="28"/>
        </w:rPr>
        <w:t> Сюжетно-ролевые игры</w:t>
      </w:r>
    </w:p>
    <w:p w:rsidR="009B5EBA" w:rsidRPr="00A61450" w:rsidRDefault="009B5EBA" w:rsidP="00A61450">
      <w:pPr>
        <w:numPr>
          <w:ilvl w:val="0"/>
          <w:numId w:val="1"/>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воспитывают у детей качества, свойственные будущим родителям, чуткость, способность к сопереживанию, умение замечать душевное состояние другого человека, заботиться о людях.</w:t>
      </w:r>
    </w:p>
    <w:p w:rsidR="009B5EBA" w:rsidRPr="00A61450" w:rsidRDefault="009B5EBA" w:rsidP="00A61450">
      <w:pPr>
        <w:numPr>
          <w:ilvl w:val="0"/>
          <w:numId w:val="1"/>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lastRenderedPageBreak/>
        <w:t>в игре дети переживают настоящие чувства, на основе которых рождаются товарищество, дружба, коллективизм, взаимопомощь, сопереживание. Игра особенно напоминает по форме организации трудовой коллектив взрослых.</w:t>
      </w:r>
    </w:p>
    <w:p w:rsidR="009B5EBA" w:rsidRPr="00A61450" w:rsidRDefault="009B5EBA" w:rsidP="00A61450">
      <w:pPr>
        <w:numPr>
          <w:ilvl w:val="0"/>
          <w:numId w:val="1"/>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взаимодействие с партнером мобилизует весь нравственный опыт ребенка.</w:t>
      </w:r>
    </w:p>
    <w:p w:rsidR="009B5EBA" w:rsidRPr="00A61450" w:rsidRDefault="009B5EBA" w:rsidP="00A61450">
      <w:pPr>
        <w:numPr>
          <w:ilvl w:val="0"/>
          <w:numId w:val="1"/>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учатся добровольно отказываться от своих желаний, согласовывать свои замыслы, договариваться о совместных действиях. Иначе игра не состоится.</w:t>
      </w:r>
    </w:p>
    <w:p w:rsidR="009B5EBA" w:rsidRPr="00A61450" w:rsidRDefault="009B5EBA" w:rsidP="00A61450">
      <w:pPr>
        <w:spacing w:before="100" w:beforeAutospacing="1" w:after="100" w:afterAutospacing="1" w:line="360" w:lineRule="auto"/>
        <w:ind w:left="851"/>
        <w:rPr>
          <w:rFonts w:ascii="Times New Roman" w:eastAsia="Times New Roman" w:hAnsi="Times New Roman" w:cs="Times New Roman"/>
          <w:color w:val="000000"/>
          <w:sz w:val="28"/>
          <w:szCs w:val="28"/>
        </w:rPr>
      </w:pPr>
      <w:r w:rsidRPr="00A61450">
        <w:rPr>
          <w:rFonts w:ascii="Times New Roman" w:eastAsia="Times New Roman" w:hAnsi="Times New Roman" w:cs="Times New Roman"/>
          <w:b/>
          <w:bCs/>
          <w:color w:val="000000"/>
          <w:sz w:val="28"/>
          <w:szCs w:val="28"/>
        </w:rPr>
        <w:t>Дидактические игры</w:t>
      </w:r>
    </w:p>
    <w:p w:rsidR="009B5EBA" w:rsidRPr="00A61450" w:rsidRDefault="009B5EBA" w:rsidP="00A61450">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формируются нравственные представления о бережном отношении к окружающим их предметам, игрушкам как продуктам труда взрослых, о нормах поведения, о взаимоотношениях со сверстниками и взрослыми, о положительных и отрицательных качествах личности.</w:t>
      </w:r>
    </w:p>
    <w:p w:rsidR="009B5EBA" w:rsidRPr="00A61450" w:rsidRDefault="009B5EBA" w:rsidP="00A61450">
      <w:pPr>
        <w:numPr>
          <w:ilvl w:val="0"/>
          <w:numId w:val="2"/>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воспитание у детей нравственных чувств и отношений: уважения к людям труда, защитникам нашей Родины, любви к Родине, родному краю.</w:t>
      </w:r>
    </w:p>
    <w:p w:rsidR="009B5EBA" w:rsidRPr="00A61450" w:rsidRDefault="009B5EBA" w:rsidP="00A61450">
      <w:pPr>
        <w:spacing w:before="100" w:beforeAutospacing="1" w:after="100" w:afterAutospacing="1" w:line="360" w:lineRule="auto"/>
        <w:ind w:left="851"/>
        <w:rPr>
          <w:rFonts w:ascii="Times New Roman" w:eastAsia="Times New Roman" w:hAnsi="Times New Roman" w:cs="Times New Roman"/>
          <w:color w:val="000000"/>
          <w:sz w:val="28"/>
          <w:szCs w:val="28"/>
        </w:rPr>
      </w:pPr>
      <w:r w:rsidRPr="00A61450">
        <w:rPr>
          <w:rFonts w:ascii="Times New Roman" w:eastAsia="Times New Roman" w:hAnsi="Times New Roman" w:cs="Times New Roman"/>
          <w:b/>
          <w:bCs/>
          <w:color w:val="000000"/>
          <w:sz w:val="28"/>
          <w:szCs w:val="28"/>
        </w:rPr>
        <w:t>Подвижные игры</w:t>
      </w:r>
    </w:p>
    <w:p w:rsidR="009B5EBA" w:rsidRPr="00A61450" w:rsidRDefault="009B5EBA" w:rsidP="00A61450">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Подвижные игры удовлетворяют потребность растущего ребенка в движении, способствуют накоплению разнообразного двигательного опыта.</w:t>
      </w:r>
    </w:p>
    <w:p w:rsidR="009B5EBA" w:rsidRPr="00A61450" w:rsidRDefault="009B5EBA" w:rsidP="00A61450">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развивают также быстроту реакции, находчивость и сообразительность, умение быстро и точно оценивать обстановку и в соответствии с этим изменять направление движения, его скорость и т. д. Выполнение правил игры способствует формированию волевых черт характера, организованности.</w:t>
      </w:r>
    </w:p>
    <w:p w:rsidR="009B5EBA" w:rsidRPr="00A61450" w:rsidRDefault="009B5EBA" w:rsidP="00A61450">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 xml:space="preserve">формируют способность действовать сообща, воспитывают честность и дисциплинированность. Дети приучаются сговариваться, объединяться </w:t>
      </w:r>
      <w:r w:rsidRPr="00A61450">
        <w:rPr>
          <w:rFonts w:ascii="Times New Roman" w:eastAsia="Times New Roman" w:hAnsi="Times New Roman" w:cs="Times New Roman"/>
          <w:color w:val="000000"/>
          <w:sz w:val="28"/>
          <w:szCs w:val="28"/>
        </w:rPr>
        <w:lastRenderedPageBreak/>
        <w:t>для проведения любимых игр, считаться с мнением своих партнеров, справедливо разрешать возникающие конфликты.</w:t>
      </w:r>
    </w:p>
    <w:p w:rsidR="009B5EBA" w:rsidRPr="00A61450" w:rsidRDefault="009B5EBA" w:rsidP="00A61450">
      <w:pPr>
        <w:spacing w:before="100" w:beforeAutospacing="1" w:after="100" w:afterAutospacing="1" w:line="360" w:lineRule="auto"/>
        <w:ind w:left="851"/>
        <w:rPr>
          <w:rFonts w:ascii="Times New Roman" w:eastAsia="Times New Roman" w:hAnsi="Times New Roman" w:cs="Times New Roman"/>
          <w:color w:val="000000"/>
          <w:sz w:val="28"/>
          <w:szCs w:val="28"/>
        </w:rPr>
      </w:pPr>
      <w:r w:rsidRPr="00A61450">
        <w:rPr>
          <w:rFonts w:ascii="Times New Roman" w:eastAsia="Times New Roman" w:hAnsi="Times New Roman" w:cs="Times New Roman"/>
          <w:b/>
          <w:bCs/>
          <w:color w:val="000000"/>
          <w:sz w:val="28"/>
          <w:szCs w:val="28"/>
        </w:rPr>
        <w:t>Строительные игры</w:t>
      </w:r>
    </w:p>
    <w:p w:rsidR="009B5EBA" w:rsidRPr="00A61450" w:rsidRDefault="009B5EBA" w:rsidP="00A61450">
      <w:pPr>
        <w:numPr>
          <w:ilvl w:val="0"/>
          <w:numId w:val="4"/>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дети выражают свои впечатления о строительстве, транспорте, о труде взрослых. Строительные игры открывают широкие возможности для развития умственной, трудовой, нравственной сферы ребенка. Строительная игра заключает в себе большие педагогические возможности для развития нравственной сферы ребенка.</w:t>
      </w:r>
    </w:p>
    <w:p w:rsidR="009B5EBA" w:rsidRPr="00A61450" w:rsidRDefault="009B5EBA" w:rsidP="00A61450">
      <w:pPr>
        <w:numPr>
          <w:ilvl w:val="0"/>
          <w:numId w:val="4"/>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В совместной строительной игре у детей формируются ценные качества личности: умение договориться с товарищами о том, что и как будут строить, помочь друг другу в процессе стройки, поддержать инициативу товарища, а вместе с тем настоять на своем, доказать преимущества своего замысла игры.</w:t>
      </w:r>
    </w:p>
    <w:p w:rsidR="009B5EBA" w:rsidRPr="00A61450" w:rsidRDefault="009B5EBA" w:rsidP="00A61450">
      <w:pPr>
        <w:numPr>
          <w:ilvl w:val="0"/>
          <w:numId w:val="4"/>
        </w:numPr>
        <w:spacing w:before="100" w:beforeAutospacing="1" w:after="100" w:afterAutospacing="1" w:line="360" w:lineRule="auto"/>
        <w:rPr>
          <w:rFonts w:ascii="Times New Roman" w:eastAsia="Times New Roman" w:hAnsi="Times New Roman" w:cs="Times New Roman"/>
          <w:color w:val="000000"/>
          <w:sz w:val="28"/>
          <w:szCs w:val="28"/>
        </w:rPr>
      </w:pPr>
      <w:r w:rsidRPr="00A61450">
        <w:rPr>
          <w:rFonts w:ascii="Times New Roman" w:eastAsia="Times New Roman" w:hAnsi="Times New Roman" w:cs="Times New Roman"/>
          <w:color w:val="000000"/>
          <w:sz w:val="28"/>
          <w:szCs w:val="28"/>
        </w:rPr>
        <w:t>Ценные качества могут быть воспитаны у детей в процессе уборки строительного материала после игры: развитие у детей бережного отношения к игрушкам, трудолюбия, умения проявлять усилие, преодолевать трудности, заканчивать начатое дело. Эти воспитательные задачи не должны быть забыты в процессе педагогического руководства строительной игрой.</w:t>
      </w:r>
    </w:p>
    <w:p w:rsidR="00ED72CD" w:rsidRPr="00A61450" w:rsidRDefault="00ED72CD" w:rsidP="00A61450">
      <w:pPr>
        <w:pStyle w:val="a3"/>
        <w:shd w:val="clear" w:color="auto" w:fill="FFFFFF"/>
        <w:spacing w:before="0" w:beforeAutospacing="0" w:after="0" w:afterAutospacing="0" w:line="360" w:lineRule="auto"/>
        <w:jc w:val="both"/>
        <w:rPr>
          <w:color w:val="000000"/>
          <w:sz w:val="28"/>
          <w:szCs w:val="28"/>
        </w:rPr>
      </w:pPr>
      <w:r w:rsidRPr="00A61450">
        <w:rPr>
          <w:color w:val="000000"/>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 xml:space="preserve">С накоплением жизненного опыта, под влиянием обучения, воспитания – игры детей становятся более содержательными, разнообразными по сюжетам, </w:t>
      </w:r>
      <w:r w:rsidRPr="00A61450">
        <w:rPr>
          <w:color w:val="000000"/>
          <w:sz w:val="28"/>
          <w:szCs w:val="28"/>
        </w:rPr>
        <w:lastRenderedPageBreak/>
        <w:t>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 xml:space="preserve">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w:t>
      </w:r>
      <w:r w:rsidRPr="00A61450">
        <w:rPr>
          <w:color w:val="000000"/>
          <w:sz w:val="28"/>
          <w:szCs w:val="28"/>
        </w:rPr>
        <w:lastRenderedPageBreak/>
        <w:t>перестраивают, дополняют и т.п., что, несомненно, расширяет игровые возможности детей, фантазию, формирует трудовые навыки.</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 xml:space="preserve">  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ED72CD" w:rsidRPr="00A61450" w:rsidRDefault="009B5EBA"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 xml:space="preserve">   </w:t>
      </w:r>
      <w:r w:rsidR="00ED72CD" w:rsidRPr="00A61450">
        <w:rPr>
          <w:color w:val="000000"/>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w:t>
      </w:r>
      <w:r w:rsidRPr="00A61450">
        <w:rPr>
          <w:color w:val="000000"/>
          <w:sz w:val="28"/>
          <w:szCs w:val="28"/>
        </w:rPr>
        <w:lastRenderedPageBreak/>
        <w:t>развивают у детей чувство формы, пространства, цвета, воображение, конструктивные способности.</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 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ED72CD" w:rsidRPr="00A61450" w:rsidRDefault="00ED72CD" w:rsidP="00A61450">
      <w:pPr>
        <w:pStyle w:val="a3"/>
        <w:shd w:val="clear" w:color="auto" w:fill="FFFFFF"/>
        <w:spacing w:before="0" w:beforeAutospacing="0" w:after="0" w:afterAutospacing="0" w:line="360" w:lineRule="auto"/>
        <w:rPr>
          <w:color w:val="000000"/>
          <w:sz w:val="28"/>
          <w:szCs w:val="28"/>
        </w:rPr>
      </w:pPr>
      <w:r w:rsidRPr="00A61450">
        <w:rPr>
          <w:color w:val="000000"/>
          <w:sz w:val="28"/>
          <w:szCs w:val="28"/>
        </w:rPr>
        <w:lastRenderedPageBreak/>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DC40E5" w:rsidRPr="00A61450" w:rsidRDefault="00ED72CD" w:rsidP="00A61450">
      <w:pPr>
        <w:spacing w:line="360" w:lineRule="auto"/>
        <w:rPr>
          <w:rFonts w:ascii="Times New Roman" w:hAnsi="Times New Roman" w:cs="Times New Roman"/>
          <w:color w:val="000000"/>
          <w:sz w:val="28"/>
          <w:szCs w:val="28"/>
          <w:shd w:val="clear" w:color="auto" w:fill="FFFFFF"/>
        </w:rPr>
      </w:pPr>
      <w:r w:rsidRPr="00A61450">
        <w:rPr>
          <w:rFonts w:ascii="Times New Roman" w:hAnsi="Times New Roman" w:cs="Times New Roman"/>
          <w:color w:val="000000"/>
          <w:sz w:val="28"/>
          <w:szCs w:val="28"/>
          <w:shd w:val="clear" w:color="auto" w:fill="FFFFFF"/>
        </w:rPr>
        <w:t>С помощью игр вы, безусловно, привьете ребенку любовь к получению знаний, покажете правильные модели поведения и отношений. Поучиться ребенок успеет в школе, а обучаясь в ходе игры, малыш даже не подозревает о том, что чему-то учится.</w:t>
      </w:r>
      <w:r w:rsidRPr="00A61450">
        <w:rPr>
          <w:rFonts w:ascii="Times New Roman" w:hAnsi="Times New Roman" w:cs="Times New Roman"/>
          <w:color w:val="000000"/>
          <w:sz w:val="28"/>
          <w:szCs w:val="28"/>
        </w:rPr>
        <w:br/>
      </w:r>
      <w:bookmarkStart w:id="0" w:name="_GoBack"/>
      <w:bookmarkEnd w:id="0"/>
      <w:r w:rsidRPr="00A61450">
        <w:rPr>
          <w:rFonts w:ascii="Times New Roman" w:hAnsi="Times New Roman" w:cs="Times New Roman"/>
          <w:color w:val="000000"/>
          <w:sz w:val="28"/>
          <w:szCs w:val="28"/>
          <w:shd w:val="clear" w:color="auto" w:fill="FFFFFF"/>
        </w:rPr>
        <w:t>Совместные игры укрепляют отношения между детьми, способствуют формированию детского коллектива, появлению друзей и подруг.</w:t>
      </w:r>
    </w:p>
    <w:p w:rsidR="008576E8" w:rsidRPr="009B5EBA" w:rsidRDefault="008576E8" w:rsidP="009B5EBA">
      <w:pPr>
        <w:spacing w:line="240" w:lineRule="auto"/>
        <w:rPr>
          <w:rFonts w:ascii="Times New Roman" w:hAnsi="Times New Roman" w:cs="Times New Roman"/>
          <w:sz w:val="24"/>
          <w:szCs w:val="24"/>
        </w:rPr>
      </w:pPr>
    </w:p>
    <w:sectPr w:rsidR="008576E8" w:rsidRPr="009B5EBA" w:rsidSect="00ED72CD">
      <w:pgSz w:w="11906" w:h="16838"/>
      <w:pgMar w:top="1134" w:right="1133"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7F4F"/>
    <w:multiLevelType w:val="multilevel"/>
    <w:tmpl w:val="9334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D4D13"/>
    <w:multiLevelType w:val="multilevel"/>
    <w:tmpl w:val="285C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B12F60"/>
    <w:multiLevelType w:val="multilevel"/>
    <w:tmpl w:val="4714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AD3D29"/>
    <w:multiLevelType w:val="multilevel"/>
    <w:tmpl w:val="2C1C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D72CD"/>
    <w:rsid w:val="003266D7"/>
    <w:rsid w:val="00360DCD"/>
    <w:rsid w:val="006A1EC7"/>
    <w:rsid w:val="006C5D08"/>
    <w:rsid w:val="007750DC"/>
    <w:rsid w:val="008576E8"/>
    <w:rsid w:val="009B5EBA"/>
    <w:rsid w:val="00A61450"/>
    <w:rsid w:val="00DC40E5"/>
    <w:rsid w:val="00ED7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F76D8-0118-4CCD-99C7-A70BDBE6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D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72C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D72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72CD"/>
    <w:rPr>
      <w:rFonts w:ascii="Tahoma" w:hAnsi="Tahoma" w:cs="Tahoma"/>
      <w:sz w:val="16"/>
      <w:szCs w:val="16"/>
    </w:rPr>
  </w:style>
  <w:style w:type="character" w:styleId="a6">
    <w:name w:val="Strong"/>
    <w:basedOn w:val="a0"/>
    <w:uiPriority w:val="22"/>
    <w:qFormat/>
    <w:rsid w:val="009B5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153557">
      <w:bodyDiv w:val="1"/>
      <w:marLeft w:val="0"/>
      <w:marRight w:val="0"/>
      <w:marTop w:val="0"/>
      <w:marBottom w:val="0"/>
      <w:divBdr>
        <w:top w:val="none" w:sz="0" w:space="0" w:color="auto"/>
        <w:left w:val="none" w:sz="0" w:space="0" w:color="auto"/>
        <w:bottom w:val="none" w:sz="0" w:space="0" w:color="auto"/>
        <w:right w:val="none" w:sz="0" w:space="0" w:color="auto"/>
      </w:divBdr>
    </w:div>
    <w:div w:id="1167551854">
      <w:bodyDiv w:val="1"/>
      <w:marLeft w:val="0"/>
      <w:marRight w:val="0"/>
      <w:marTop w:val="0"/>
      <w:marBottom w:val="0"/>
      <w:divBdr>
        <w:top w:val="none" w:sz="0" w:space="0" w:color="auto"/>
        <w:left w:val="none" w:sz="0" w:space="0" w:color="auto"/>
        <w:bottom w:val="none" w:sz="0" w:space="0" w:color="auto"/>
        <w:right w:val="none" w:sz="0" w:space="0" w:color="auto"/>
      </w:divBdr>
    </w:div>
    <w:div w:id="132998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36F12-F3E2-4DB3-8983-ECCBF7E6D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1716</Words>
  <Characters>9784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Jenek</cp:lastModifiedBy>
  <cp:revision>5</cp:revision>
  <cp:lastPrinted>2019-09-22T15:31:00Z</cp:lastPrinted>
  <dcterms:created xsi:type="dcterms:W3CDTF">2015-10-16T11:02:00Z</dcterms:created>
  <dcterms:modified xsi:type="dcterms:W3CDTF">2019-09-22T15:31:00Z</dcterms:modified>
</cp:coreProperties>
</file>