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000000"/>
          <w:sz w:val="56"/>
          <w:szCs w:val="56"/>
        </w:rPr>
        <w:t>Консультация для родителей</w:t>
      </w:r>
    </w:p>
    <w:p w:rsid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b/>
          <w:bCs/>
          <w:color w:val="000000"/>
          <w:sz w:val="28"/>
          <w:szCs w:val="28"/>
        </w:rPr>
        <w:t>«Подвижные игры на прогулке».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 и упражнений, которые вы можете использовать с детьми во время летнего отдыха.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b/>
          <w:bCs/>
          <w:color w:val="000000"/>
          <w:sz w:val="28"/>
          <w:szCs w:val="28"/>
        </w:rPr>
        <w:t>Игры с мячом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«Съедобное – несъедобное»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Правила игры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«Назови животное»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«Догони мяч»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Если у вас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b/>
          <w:bCs/>
          <w:color w:val="000000"/>
          <w:sz w:val="28"/>
          <w:szCs w:val="28"/>
        </w:rPr>
        <w:t>Можно поиграть и поупражняться, используя элементы бега, прыжки, лазание.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Например: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побегать друг за другом между деревьями «змейкой»;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пробежать или проползти под низко растущими ветками деревьев, стараясь не задеть их;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побегать между деревьями в различных направлениях;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lastRenderedPageBreak/>
        <w:t>побегать или попрыгать по горке вверх и вниз.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поупражняться в перешагивании с камня на камень.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b/>
          <w:bCs/>
          <w:color w:val="000000"/>
          <w:sz w:val="28"/>
          <w:szCs w:val="28"/>
        </w:rPr>
        <w:t>На прогулке можно поупражняться в метании на дальность и в метании в цель.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Лучший материал для этого  шишки, мелкие камешки. Упражнения на метание на дальность удобно проводить в виде соревнования «Кто  дальше бросит». 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Метание в цель интересно отрабатывать, бросая шишки в определенное пространство между ветками деревьев, в ведро или корзину.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b/>
          <w:bCs/>
          <w:color w:val="000000"/>
          <w:sz w:val="28"/>
          <w:szCs w:val="28"/>
        </w:rPr>
        <w:t>«Кто быстрее добежит»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>Дети по сигналу бегут до указанного места (дерево, скамейка и др.). Выигрывает тот, кто первым выполнит задание.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color w:val="000000"/>
          <w:sz w:val="28"/>
          <w:szCs w:val="28"/>
        </w:rPr>
        <w:t xml:space="preserve">Познакомьте детей с русскими народными играми: «Горелки», «Чехарда». Вспомните </w:t>
      </w:r>
      <w:proofErr w:type="gramStart"/>
      <w:r w:rsidRPr="005B1DC8">
        <w:rPr>
          <w:color w:val="000000"/>
          <w:sz w:val="28"/>
          <w:szCs w:val="28"/>
        </w:rPr>
        <w:t>игры</w:t>
      </w:r>
      <w:proofErr w:type="gramEnd"/>
      <w:r w:rsidRPr="005B1DC8">
        <w:rPr>
          <w:color w:val="000000"/>
          <w:sz w:val="28"/>
          <w:szCs w:val="28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b/>
          <w:bCs/>
          <w:color w:val="000000"/>
          <w:sz w:val="28"/>
          <w:szCs w:val="28"/>
        </w:rPr>
        <w:t>Выходя на прогулку, не забудьте про игры с детьми!</w:t>
      </w:r>
    </w:p>
    <w:p w:rsidR="005B1DC8" w:rsidRPr="005B1DC8" w:rsidRDefault="005B1DC8" w:rsidP="005B1DC8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8"/>
          <w:szCs w:val="28"/>
        </w:rPr>
      </w:pPr>
      <w:r w:rsidRPr="005B1DC8">
        <w:rPr>
          <w:b/>
          <w:bCs/>
          <w:color w:val="000000"/>
          <w:sz w:val="28"/>
          <w:szCs w:val="28"/>
        </w:rPr>
        <w:t>В игре ребенок развивается, как личность!</w:t>
      </w:r>
    </w:p>
    <w:p w:rsidR="005A321A" w:rsidRPr="005B1DC8" w:rsidRDefault="005A321A">
      <w:pPr>
        <w:rPr>
          <w:sz w:val="28"/>
          <w:szCs w:val="28"/>
        </w:rPr>
      </w:pPr>
    </w:p>
    <w:sectPr w:rsidR="005A321A" w:rsidRPr="005B1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1DC8"/>
    <w:rsid w:val="005A321A"/>
    <w:rsid w:val="005B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2022-05-13T19:24:00Z</dcterms:created>
  <dcterms:modified xsi:type="dcterms:W3CDTF">2022-05-13T19:24:00Z</dcterms:modified>
</cp:coreProperties>
</file>